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9A" w:rsidRDefault="00745D9A">
      <w:r>
        <w:t>GIMNAZIJA DINKA ŠIMUNOVIĆA U SINJU</w:t>
      </w:r>
    </w:p>
    <w:p w:rsid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UIDŽBENICI ZA PRVI RAZRED OPĆE GIMNAZIJE</w:t>
      </w:r>
    </w:p>
    <w:p w:rsidR="00745D9A" w:rsidRP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ŠK.GOD. 20</w:t>
      </w:r>
      <w:r w:rsidR="00EF6377">
        <w:rPr>
          <w:b/>
          <w:u w:val="single"/>
        </w:rPr>
        <w:t>2</w:t>
      </w:r>
      <w:r w:rsidR="00761B32">
        <w:rPr>
          <w:b/>
          <w:u w:val="single"/>
        </w:rPr>
        <w:t>2</w:t>
      </w:r>
      <w:r>
        <w:rPr>
          <w:b/>
          <w:u w:val="single"/>
        </w:rPr>
        <w:t>./202</w:t>
      </w:r>
      <w:r w:rsidR="00761B32">
        <w:rPr>
          <w:b/>
          <w:u w:val="single"/>
        </w:rPr>
        <w:t>3</w:t>
      </w:r>
      <w:bookmarkStart w:id="0" w:name="_GoBack"/>
      <w:bookmarkEnd w:id="0"/>
      <w:r>
        <w:rPr>
          <w:b/>
          <w:u w:val="single"/>
        </w:rPr>
        <w:t>.</w:t>
      </w:r>
    </w:p>
    <w:tbl>
      <w:tblPr>
        <w:tblStyle w:val="TableGrid"/>
        <w:tblW w:w="15648" w:type="dxa"/>
        <w:tblInd w:w="-998" w:type="dxa"/>
        <w:tblLook w:val="04A0" w:firstRow="1" w:lastRow="0" w:firstColumn="1" w:lastColumn="0" w:noHBand="0" w:noVBand="1"/>
      </w:tblPr>
      <w:tblGrid>
        <w:gridCol w:w="1844"/>
        <w:gridCol w:w="882"/>
        <w:gridCol w:w="1574"/>
        <w:gridCol w:w="1063"/>
        <w:gridCol w:w="663"/>
        <w:gridCol w:w="1087"/>
        <w:gridCol w:w="1350"/>
        <w:gridCol w:w="3113"/>
        <w:gridCol w:w="1700"/>
        <w:gridCol w:w="2890"/>
      </w:tblGrid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Naziv škole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Razred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Predmet/Aktiv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Program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Reg. br.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Šifra kompleta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Nakladnik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Naslov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Podnaslov</w:t>
            </w:r>
          </w:p>
        </w:tc>
        <w:tc>
          <w:tcPr>
            <w:tcW w:w="2890" w:type="dxa"/>
            <w:noWrap/>
            <w:hideMark/>
          </w:tcPr>
          <w:p w:rsidR="00745D9A" w:rsidRPr="006A6832" w:rsidRDefault="00745D9A" w:rsidP="00226358">
            <w:r w:rsidRPr="006A6832">
              <w:rPr>
                <w:b/>
                <w:bCs/>
              </w:rPr>
              <w:t>Autor(i)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Biologija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6164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3978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BIOLOGIJA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biologije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Irella Bogut, Snježana Đumlija, Irena Futivić, Sunčica Remenar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Engleski jezik, prvi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6169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3983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FORWARD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engleskog jezika s dodatnim digitalnim sadržajima za prvi razred gimnazija i četverogodišnjih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Anica Gregović, Melita Jurković, Aleksandra Pavličević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Etika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6178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3992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ETIKA 1 – NOVI PUTEVI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etike s dodatnim digitalnim sadržajima u prvom razredu gimnazija i srednjih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Igor Lukić, Marina Katinić, Marko Zec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Fizika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6179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FIZIKA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fizike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Jakov Labor, Jasmina Zelenko Paduan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Francuski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6185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DEFI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francuski jezik, 1. i/ili 2. razred gimnazija; methode de Fracais, Livre de l'eleve + CD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Fatiha Chahi, Monique Denyer, Audrey Gloanec, Genevieve Briet, Valerie Neuenschwander, Raphaele Fouillet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Geografija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6190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4004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GEO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geografije s dodatnim digitalnim sadržajima u prvom razredu gimnazija i strukovnih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Hermenegildo Gall, Danijel Jukopila, Predrag Kralj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Glazbena umjetnost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4008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GLAZBENA UMJETNOST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glazbene umjetnosti s dodatnim digitalnim sadržajima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Nada Medenica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Hrvatski jezik,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6198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4012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FON-FON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Dragica Dujmović-Markusi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Hrvatski jezik, književnost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4013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KNJIŽEVNI VREMEPLOV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čitanka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Dragica Dujmović-Markusi, Sandra Rossett-Bazdan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Informatika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6209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4023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Udžbenik.hr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INFORMATIKA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 xml:space="preserve">udžbenik za 1. razred općih i prirodoslovno-matematičkih </w:t>
            </w:r>
            <w:r w:rsidRPr="006A6832">
              <w:lastRenderedPageBreak/>
              <w:t>gimnazija te 2. razred klasičnih i jezičnih gimnazija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lastRenderedPageBreak/>
              <w:t>Vinkoslav Galešev, Nikola Dmitrović, Vlasta Vlahović, Dalia Kager, Kristina Lučić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Katolički vjeronauk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6217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4031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Salesiana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DOĐI I VIDI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katoličkoga vjeronauka za prvi razred srednjih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Marin Periš, Mirjana Vučica, Dušan Vuletić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Kemija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6221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KEMIJA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kemije s dodatnim digitalnim sadržajima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Marina Luetić, Vesna Petrović Peroković, Tajana Preočanin, Sonja Rupčić Petelinc, Dubravka Turčinović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Latinski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6225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Dominović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LINGUA LATINA PER SE ILLUSTRATA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Pars I, Familia Romana : udžbenik latinskog jezika za 5. i 6. razred osnovne škole te za 1. i 2.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Hans Henning Ørberg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Likovna umjetnost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6227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4041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UMJETNOST I ČOVJEK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likovne umjetnosti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Blanka Petrinec Fulir, Natalija Stipetić Čus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6232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MATEMATIKA 1, 1. DIO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6233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MATEMATIKA 1, 2. DIO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Njemački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6244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4053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ZWEITE.SPRACHE@DEUTSCH.DE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njemačkoga jezika s dodatnim digitalnim sadržajima u prvom razredu gimnazija i strukovnih škola prva i šesta godina učenja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Irena Horvatić Bilić, Irena Lasić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Povijest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6472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4274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TRAGOVI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povijesti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Mirela Caput, Karolina Ujaković, Svjetlana Vorel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Talijanski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6266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4069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AL DENTE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talijanski jezik, 1. i/ili 2. razred gimnazija; corso d'italiano, libro dello studente + esercizi + CD + DVD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Marilisa Birello, Simone Bonafaccia, Andrea Petri, Albert Vilagrasa</w:t>
            </w:r>
          </w:p>
        </w:tc>
      </w:tr>
    </w:tbl>
    <w:p w:rsidR="009C251D" w:rsidRDefault="009C251D"/>
    <w:p w:rsidR="009C251D" w:rsidRDefault="009C251D" w:rsidP="009C251D"/>
    <w:p w:rsidR="009554EB" w:rsidRDefault="009C251D" w:rsidP="009C251D">
      <w:pPr>
        <w:tabs>
          <w:tab w:val="left" w:pos="12285"/>
        </w:tabs>
      </w:pPr>
      <w:r>
        <w:tab/>
        <w:t>Ravnatelj:</w:t>
      </w:r>
    </w:p>
    <w:p w:rsidR="009C251D" w:rsidRDefault="009C251D" w:rsidP="009C251D">
      <w:pPr>
        <w:tabs>
          <w:tab w:val="left" w:pos="12285"/>
        </w:tabs>
      </w:pPr>
    </w:p>
    <w:p w:rsidR="009C251D" w:rsidRDefault="009C251D" w:rsidP="009C251D">
      <w:pPr>
        <w:tabs>
          <w:tab w:val="left" w:pos="12285"/>
        </w:tabs>
        <w:jc w:val="right"/>
      </w:pPr>
      <w:r>
        <w:t>_________________</w:t>
      </w:r>
    </w:p>
    <w:p w:rsidR="009C251D" w:rsidRPr="009C251D" w:rsidRDefault="009C251D" w:rsidP="009C251D">
      <w:pPr>
        <w:tabs>
          <w:tab w:val="left" w:pos="12285"/>
        </w:tabs>
        <w:jc w:val="right"/>
      </w:pPr>
      <w:r>
        <w:t>Tomislav Bilić, prof.</w:t>
      </w:r>
    </w:p>
    <w:sectPr w:rsidR="009C251D" w:rsidRPr="009C251D" w:rsidSect="00745D9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A"/>
    <w:rsid w:val="00515184"/>
    <w:rsid w:val="005B5F55"/>
    <w:rsid w:val="00745D9A"/>
    <w:rsid w:val="00761B32"/>
    <w:rsid w:val="009554EB"/>
    <w:rsid w:val="009C251D"/>
    <w:rsid w:val="00EF6377"/>
    <w:rsid w:val="00F5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9693"/>
  <w15:chartTrackingRefBased/>
  <w15:docId w15:val="{107031D6-A707-4701-9C65-5EF91D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dcterms:created xsi:type="dcterms:W3CDTF">2022-07-11T07:01:00Z</dcterms:created>
  <dcterms:modified xsi:type="dcterms:W3CDTF">2022-07-11T07:01:00Z</dcterms:modified>
</cp:coreProperties>
</file>